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076590">
      <w:pPr>
        <w:spacing w:line="275" w:lineRule="exact"/>
        <w:jc w:val="center"/>
        <w:textAlignment w:val="baseline"/>
        <w:rPr>
          <w:rFonts w:ascii="Arial" w:eastAsia="Arial" w:hAnsi="Arial"/>
          <w:i/>
          <w:color w:val="000000"/>
          <w:sz w:val="28"/>
        </w:rPr>
      </w:pPr>
      <w:r w:rsidRPr="00076590">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076590">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076590">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595A6B" w:rsidP="00A43263">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ORAL SURGERY FOR GENERAL DENTIST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595A6B">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DR JONE KIM</w:t>
      </w:r>
    </w:p>
    <w:p w:rsidR="000572D2" w:rsidRDefault="0007659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076590">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076590">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076590">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595A6B">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On MARCH 30</w:t>
                  </w:r>
                  <w:r w:rsidRPr="00595A6B">
                    <w:rPr>
                      <w:rFonts w:ascii="Arial" w:eastAsia="Arial" w:hAnsi="Arial"/>
                      <w:b/>
                      <w:color w:val="000000"/>
                      <w:spacing w:val="-2"/>
                      <w:sz w:val="33"/>
                      <w:vertAlign w:val="superscript"/>
                    </w:rPr>
                    <w:t>TH</w:t>
                  </w:r>
                  <w:r>
                    <w:rPr>
                      <w:rFonts w:ascii="Arial" w:eastAsia="Arial" w:hAnsi="Arial"/>
                      <w:b/>
                      <w:color w:val="000000"/>
                      <w:spacing w:val="-2"/>
                      <w:sz w:val="33"/>
                      <w:vertAlign w:val="superscript"/>
                    </w:rPr>
                    <w:t xml:space="preserve">, </w:t>
                  </w:r>
                  <w:r>
                    <w:rPr>
                      <w:rFonts w:ascii="Arial" w:eastAsia="Arial" w:hAnsi="Arial"/>
                      <w:b/>
                      <w:color w:val="000000"/>
                      <w:spacing w:val="-2"/>
                      <w:sz w:val="33"/>
                    </w:rPr>
                    <w:t>2025</w:t>
                  </w:r>
                  <w:r w:rsidR="00B175D4">
                    <w:rPr>
                      <w:rFonts w:ascii="Arial" w:eastAsia="Arial" w:hAnsi="Arial"/>
                      <w:b/>
                      <w:color w:val="000000"/>
                      <w:spacing w:val="-2"/>
                      <w:sz w:val="33"/>
                    </w:rPr>
                    <w:t xml:space="preserve">(Sunday) 9:00 </w:t>
                  </w:r>
                  <w:proofErr w:type="gramStart"/>
                  <w:r w:rsidR="00B175D4">
                    <w:rPr>
                      <w:rFonts w:ascii="Arial" w:eastAsia="Arial" w:hAnsi="Arial"/>
                      <w:b/>
                      <w:color w:val="000000"/>
                      <w:spacing w:val="-2"/>
                      <w:sz w:val="33"/>
                    </w:rPr>
                    <w:t>am</w:t>
                  </w:r>
                  <w:proofErr w:type="gramEnd"/>
                  <w:r w:rsidR="00B175D4">
                    <w:rPr>
                      <w:rFonts w:ascii="Arial" w:eastAsia="Arial" w:hAnsi="Arial"/>
                      <w:b/>
                      <w:color w:val="000000"/>
                      <w:spacing w:val="-2"/>
                      <w:sz w:val="33"/>
                    </w:rPr>
                    <w:t xml:space="preserve"> till 5:00 pm </w:t>
                  </w:r>
                  <w:r w:rsidR="00B175D4">
                    <w:rPr>
                      <w:rFonts w:ascii="Arial" w:eastAsia="Arial" w:hAnsi="Arial"/>
                      <w:b/>
                      <w:color w:val="000000"/>
                      <w:spacing w:val="-2"/>
                      <w:sz w:val="33"/>
                    </w:rPr>
                    <w:br/>
                    <w:t xml:space="preserve">(CA Board 7 hrs C.E. units) </w:t>
                  </w:r>
                  <w:r w:rsidR="00B175D4">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076590">
      <w:pPr>
        <w:spacing w:before="79" w:line="274" w:lineRule="exact"/>
        <w:jc w:val="center"/>
        <w:textAlignment w:val="baseline"/>
        <w:rPr>
          <w:rFonts w:ascii="Arial" w:eastAsia="Arial" w:hAnsi="Arial"/>
          <w:color w:val="000000"/>
          <w:spacing w:val="22"/>
          <w:sz w:val="24"/>
        </w:rPr>
      </w:pPr>
      <w:r w:rsidRPr="00076590">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076590">
      <w:pPr>
        <w:tabs>
          <w:tab w:val="left" w:pos="4968"/>
          <w:tab w:val="right" w:pos="8136"/>
        </w:tabs>
        <w:spacing w:before="530" w:line="228" w:lineRule="exact"/>
        <w:ind w:left="648"/>
        <w:textAlignment w:val="baseline"/>
        <w:rPr>
          <w:rFonts w:ascii="Arial" w:eastAsia="Arial" w:hAnsi="Arial"/>
          <w:color w:val="000000"/>
          <w:sz w:val="20"/>
        </w:rPr>
      </w:pPr>
      <w:r w:rsidRPr="00076590">
        <w:pict>
          <v:line id="_x0000_s1031" style="position:absolute;left:0;text-align:left;z-index:251652096;mso-position-horizontal-relative:page;mso-position-vertical-relative:page" from="106.8pt,506.9pt" to="547.75pt,506.9pt" strokeweight=".95pt">
            <w10:wrap anchorx="page" anchory="page"/>
          </v:line>
        </w:pict>
      </w:r>
      <w:r w:rsidRPr="00076590">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076590">
      <w:pPr>
        <w:spacing w:before="1" w:line="228" w:lineRule="exact"/>
        <w:jc w:val="center"/>
        <w:textAlignment w:val="baseline"/>
        <w:rPr>
          <w:rFonts w:ascii="Arial" w:eastAsia="Arial" w:hAnsi="Arial"/>
          <w:color w:val="E32335"/>
          <w:sz w:val="20"/>
        </w:rPr>
      </w:pPr>
      <w:r w:rsidRPr="00076590">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076590">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076590">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Pr="00A539E9" w:rsidRDefault="00076590" w:rsidP="00A539E9">
      <w:pPr>
        <w:spacing w:before="1" w:line="184" w:lineRule="exact"/>
        <w:jc w:val="center"/>
        <w:textAlignment w:val="baseline"/>
        <w:rPr>
          <w:rFonts w:ascii="Arial" w:eastAsia="Arial" w:hAnsi="Arial"/>
          <w:color w:val="E32335"/>
          <w:spacing w:val="-2"/>
          <w:sz w:val="20"/>
        </w:rPr>
        <w:sectPr w:rsidR="000572D2" w:rsidRPr="00A539E9">
          <w:type w:val="continuous"/>
          <w:pgSz w:w="12240" w:h="15840"/>
          <w:pgMar w:top="2467" w:right="773" w:bottom="211" w:left="3682" w:header="720" w:footer="720" w:gutter="0"/>
          <w:cols w:num="2" w:space="0" w:equalWidth="0">
            <w:col w:w="4881" w:space="715"/>
            <w:col w:w="2189" w:space="0"/>
          </w:cols>
        </w:sectPr>
      </w:pPr>
      <w:r w:rsidRPr="00076590">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A539E9" w:rsidRDefault="00A539E9" w:rsidP="00A539E9">
      <w:pPr>
        <w:jc w:val="right"/>
        <w:rPr>
          <w:sz w:val="28"/>
          <w:szCs w:val="26"/>
        </w:rPr>
      </w:pPr>
      <w:r w:rsidRPr="00A539E9">
        <w:rPr>
          <w:sz w:val="28"/>
          <w:szCs w:val="26"/>
        </w:rPr>
        <w:lastRenderedPageBreak/>
        <w:drawing>
          <wp:inline distT="0" distB="0" distL="0" distR="0">
            <wp:extent cx="1219200" cy="162433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624330"/>
                    </a:xfrm>
                    <a:prstGeom prst="rect">
                      <a:avLst/>
                    </a:prstGeom>
                    <a:noFill/>
                    <a:ln>
                      <a:noFill/>
                    </a:ln>
                  </pic:spPr>
                </pic:pic>
              </a:graphicData>
            </a:graphic>
          </wp:inline>
        </w:drawing>
      </w:r>
    </w:p>
    <w:p w:rsidR="00A539E9" w:rsidRDefault="00A539E9" w:rsidP="00A539E9">
      <w:pPr>
        <w:jc w:val="center"/>
        <w:rPr>
          <w:sz w:val="28"/>
          <w:szCs w:val="26"/>
        </w:rPr>
      </w:pPr>
    </w:p>
    <w:p w:rsidR="00A539E9" w:rsidRDefault="00A539E9" w:rsidP="00A539E9">
      <w:pPr>
        <w:jc w:val="center"/>
        <w:rPr>
          <w:sz w:val="28"/>
          <w:szCs w:val="26"/>
        </w:rPr>
      </w:pPr>
    </w:p>
    <w:p w:rsidR="00A539E9" w:rsidRDefault="00A539E9" w:rsidP="00A539E9">
      <w:pPr>
        <w:jc w:val="center"/>
        <w:rPr>
          <w:sz w:val="28"/>
          <w:szCs w:val="26"/>
        </w:rPr>
      </w:pPr>
    </w:p>
    <w:p w:rsidR="00A539E9" w:rsidRDefault="00A539E9" w:rsidP="00A539E9">
      <w:pPr>
        <w:jc w:val="center"/>
        <w:rPr>
          <w:sz w:val="28"/>
          <w:szCs w:val="26"/>
        </w:rPr>
      </w:pPr>
    </w:p>
    <w:p w:rsidR="00A539E9" w:rsidRDefault="00A539E9" w:rsidP="00A539E9">
      <w:pPr>
        <w:jc w:val="center"/>
        <w:rPr>
          <w:sz w:val="28"/>
          <w:szCs w:val="26"/>
        </w:rPr>
      </w:pPr>
    </w:p>
    <w:p w:rsidR="00A539E9" w:rsidRPr="00A539E9" w:rsidRDefault="00A539E9" w:rsidP="00A539E9">
      <w:pPr>
        <w:rPr>
          <w:b/>
          <w:sz w:val="40"/>
          <w:szCs w:val="40"/>
        </w:rPr>
      </w:pPr>
      <w:proofErr w:type="spellStart"/>
      <w:r w:rsidRPr="00A539E9">
        <w:rPr>
          <w:b/>
          <w:sz w:val="40"/>
          <w:szCs w:val="40"/>
        </w:rPr>
        <w:t>Jone</w:t>
      </w:r>
      <w:proofErr w:type="spellEnd"/>
      <w:r w:rsidRPr="00A539E9">
        <w:rPr>
          <w:b/>
          <w:sz w:val="40"/>
          <w:szCs w:val="40"/>
        </w:rPr>
        <w:t xml:space="preserve"> Kim. DDS, MS</w:t>
      </w:r>
    </w:p>
    <w:p w:rsidR="00A539E9" w:rsidRDefault="00A539E9" w:rsidP="00A539E9">
      <w:pPr>
        <w:rPr>
          <w:b/>
          <w:sz w:val="40"/>
          <w:szCs w:val="40"/>
        </w:rPr>
      </w:pPr>
      <w:r w:rsidRPr="00A539E9">
        <w:rPr>
          <w:b/>
          <w:sz w:val="40"/>
          <w:szCs w:val="40"/>
        </w:rPr>
        <w:t>Oral &amp; Maxillofacial Surgery</w:t>
      </w:r>
    </w:p>
    <w:p w:rsidR="00A539E9" w:rsidRPr="00A539E9" w:rsidRDefault="00A539E9" w:rsidP="00A539E9">
      <w:pPr>
        <w:rPr>
          <w:b/>
          <w:sz w:val="40"/>
          <w:szCs w:val="40"/>
        </w:rPr>
      </w:pPr>
    </w:p>
    <w:p w:rsidR="00A539E9" w:rsidRDefault="00A539E9" w:rsidP="00A539E9">
      <w:pPr>
        <w:rPr>
          <w:sz w:val="26"/>
          <w:szCs w:val="26"/>
        </w:rPr>
      </w:pPr>
      <w:r w:rsidRPr="00DF0E3D">
        <w:rPr>
          <w:sz w:val="26"/>
          <w:szCs w:val="26"/>
        </w:rPr>
        <w:t xml:space="preserve">Dr. </w:t>
      </w:r>
      <w:proofErr w:type="spellStart"/>
      <w:r w:rsidRPr="00DF0E3D">
        <w:rPr>
          <w:sz w:val="26"/>
          <w:szCs w:val="26"/>
        </w:rPr>
        <w:t>Jone</w:t>
      </w:r>
      <w:proofErr w:type="spellEnd"/>
      <w:r w:rsidRPr="00DF0E3D">
        <w:rPr>
          <w:sz w:val="26"/>
          <w:szCs w:val="26"/>
        </w:rPr>
        <w:t xml:space="preserve"> Kim did his undergraduate study at UCLA and received his D.D.S. from UCLA School of Dentistry in 1994. He also received Master of Science (M.S.) in oral biology from UCLA Graduate School and completed his oral &amp; maxillofacial surgery training from University Medical Center Fresno – UCLA in 1998. Currently, he is a lecturer and part-time faculty at UCLA Department of Oral &amp; Maxillofacial Surgery and maintains a private practice in Southern California focusing on the surgical aspect of implant surgery. </w:t>
      </w:r>
      <w:r>
        <w:rPr>
          <w:sz w:val="26"/>
          <w:szCs w:val="26"/>
        </w:rPr>
        <w:t xml:space="preserve">Dr. Kim is a </w:t>
      </w:r>
      <w:proofErr w:type="spellStart"/>
      <w:r>
        <w:rPr>
          <w:sz w:val="26"/>
          <w:szCs w:val="26"/>
        </w:rPr>
        <w:t>Diplomate</w:t>
      </w:r>
      <w:proofErr w:type="spellEnd"/>
      <w:r>
        <w:rPr>
          <w:sz w:val="26"/>
          <w:szCs w:val="26"/>
        </w:rPr>
        <w:t xml:space="preserve"> and board certified oral &amp; maxillofacial surgeon by the American Board of Oral &amp; Maxillofacial Surgery (ABOMS).</w:t>
      </w:r>
    </w:p>
    <w:p w:rsidR="00A539E9" w:rsidRDefault="00A539E9" w:rsidP="00A539E9">
      <w:pPr>
        <w:rPr>
          <w:sz w:val="24"/>
        </w:rPr>
      </w:pPr>
    </w:p>
    <w:p w:rsidR="00A539E9" w:rsidRDefault="00A539E9" w:rsidP="00A539E9">
      <w:pPr>
        <w:jc w:val="center"/>
        <w:rPr>
          <w:i/>
          <w:sz w:val="28"/>
          <w:szCs w:val="26"/>
        </w:rPr>
      </w:pPr>
      <w:r>
        <w:rPr>
          <w:i/>
          <w:sz w:val="28"/>
          <w:szCs w:val="26"/>
        </w:rPr>
        <w:t xml:space="preserve">Minimally Invasive Extraction &amp; Predictable Bone Grafting Techniques </w:t>
      </w:r>
    </w:p>
    <w:p w:rsidR="00A539E9" w:rsidRPr="00CE3A74" w:rsidRDefault="00A539E9" w:rsidP="00A539E9">
      <w:pPr>
        <w:rPr>
          <w:sz w:val="28"/>
          <w:szCs w:val="26"/>
        </w:rPr>
      </w:pPr>
    </w:p>
    <w:p w:rsidR="00A539E9" w:rsidRDefault="00A539E9" w:rsidP="00A539E9">
      <w:pPr>
        <w:pStyle w:val="ListParagraph"/>
        <w:numPr>
          <w:ilvl w:val="0"/>
          <w:numId w:val="2"/>
        </w:numPr>
        <w:spacing w:after="0" w:line="240" w:lineRule="auto"/>
        <w:rPr>
          <w:sz w:val="26"/>
          <w:szCs w:val="26"/>
        </w:rPr>
      </w:pPr>
      <w:r>
        <w:rPr>
          <w:sz w:val="26"/>
          <w:szCs w:val="26"/>
        </w:rPr>
        <w:t>Basics &amp; fundamentals of extraction</w:t>
      </w:r>
    </w:p>
    <w:p w:rsidR="00A539E9" w:rsidRDefault="00A539E9" w:rsidP="00A539E9">
      <w:pPr>
        <w:pStyle w:val="ListParagraph"/>
        <w:numPr>
          <w:ilvl w:val="0"/>
          <w:numId w:val="2"/>
        </w:numPr>
        <w:spacing w:after="0" w:line="240" w:lineRule="auto"/>
        <w:rPr>
          <w:sz w:val="26"/>
          <w:szCs w:val="26"/>
        </w:rPr>
      </w:pPr>
      <w:r>
        <w:rPr>
          <w:sz w:val="26"/>
          <w:szCs w:val="26"/>
        </w:rPr>
        <w:t>Fundamentals of alveolar ridge healing</w:t>
      </w:r>
    </w:p>
    <w:p w:rsidR="00A539E9" w:rsidRDefault="00A539E9" w:rsidP="00A539E9">
      <w:pPr>
        <w:pStyle w:val="ListParagraph"/>
        <w:numPr>
          <w:ilvl w:val="0"/>
          <w:numId w:val="2"/>
        </w:numPr>
        <w:spacing w:after="0" w:line="240" w:lineRule="auto"/>
        <w:rPr>
          <w:sz w:val="26"/>
          <w:szCs w:val="26"/>
        </w:rPr>
      </w:pPr>
      <w:r>
        <w:rPr>
          <w:sz w:val="26"/>
          <w:szCs w:val="26"/>
        </w:rPr>
        <w:t>Indications and rationale for RPBG</w:t>
      </w:r>
    </w:p>
    <w:p w:rsidR="00A539E9" w:rsidRDefault="00A539E9" w:rsidP="00A539E9">
      <w:pPr>
        <w:pStyle w:val="ListParagraph"/>
        <w:numPr>
          <w:ilvl w:val="0"/>
          <w:numId w:val="2"/>
        </w:numPr>
        <w:spacing w:after="0" w:line="240" w:lineRule="auto"/>
        <w:rPr>
          <w:sz w:val="26"/>
          <w:szCs w:val="26"/>
        </w:rPr>
      </w:pPr>
      <w:r>
        <w:rPr>
          <w:sz w:val="26"/>
          <w:szCs w:val="26"/>
        </w:rPr>
        <w:t>RPBG technique</w:t>
      </w:r>
    </w:p>
    <w:p w:rsidR="00A539E9" w:rsidRDefault="00A539E9" w:rsidP="00A539E9">
      <w:pPr>
        <w:pStyle w:val="ListParagraph"/>
        <w:numPr>
          <w:ilvl w:val="0"/>
          <w:numId w:val="2"/>
        </w:numPr>
        <w:spacing w:after="0" w:line="240" w:lineRule="auto"/>
        <w:rPr>
          <w:sz w:val="26"/>
          <w:szCs w:val="26"/>
        </w:rPr>
      </w:pPr>
      <w:r>
        <w:rPr>
          <w:sz w:val="26"/>
          <w:szCs w:val="26"/>
        </w:rPr>
        <w:t xml:space="preserve">Clinical cases of RPBG </w:t>
      </w:r>
    </w:p>
    <w:p w:rsidR="00A539E9" w:rsidRPr="00A744F2" w:rsidRDefault="00A539E9" w:rsidP="00A539E9">
      <w:pPr>
        <w:pStyle w:val="ListParagraph"/>
        <w:numPr>
          <w:ilvl w:val="0"/>
          <w:numId w:val="2"/>
        </w:numPr>
        <w:spacing w:after="0" w:line="240" w:lineRule="auto"/>
        <w:rPr>
          <w:sz w:val="26"/>
          <w:szCs w:val="26"/>
        </w:rPr>
      </w:pPr>
      <w:r w:rsidRPr="00A744F2">
        <w:rPr>
          <w:sz w:val="26"/>
          <w:szCs w:val="26"/>
        </w:rPr>
        <w:t>Indications and rationale for ridge expansion</w:t>
      </w:r>
    </w:p>
    <w:p w:rsidR="00A539E9" w:rsidRDefault="00A539E9" w:rsidP="00A539E9">
      <w:pPr>
        <w:pStyle w:val="ListParagraph"/>
        <w:numPr>
          <w:ilvl w:val="0"/>
          <w:numId w:val="2"/>
        </w:numPr>
        <w:spacing w:after="0" w:line="240" w:lineRule="auto"/>
        <w:rPr>
          <w:sz w:val="26"/>
          <w:szCs w:val="26"/>
        </w:rPr>
      </w:pPr>
      <w:r>
        <w:rPr>
          <w:sz w:val="26"/>
          <w:szCs w:val="26"/>
        </w:rPr>
        <w:t>Difference between ridge expansion and ridge split</w:t>
      </w:r>
    </w:p>
    <w:p w:rsidR="00A539E9" w:rsidRDefault="00A539E9" w:rsidP="00A539E9">
      <w:pPr>
        <w:pStyle w:val="ListParagraph"/>
        <w:numPr>
          <w:ilvl w:val="0"/>
          <w:numId w:val="2"/>
        </w:numPr>
        <w:spacing w:after="0" w:line="240" w:lineRule="auto"/>
        <w:rPr>
          <w:sz w:val="26"/>
          <w:szCs w:val="26"/>
        </w:rPr>
      </w:pPr>
      <w:r>
        <w:rPr>
          <w:sz w:val="26"/>
          <w:szCs w:val="26"/>
        </w:rPr>
        <w:t>Indications and rationale for ridge split</w:t>
      </w:r>
    </w:p>
    <w:p w:rsidR="00A539E9" w:rsidRPr="00CE3A74" w:rsidRDefault="00A539E9" w:rsidP="00A539E9">
      <w:pPr>
        <w:pStyle w:val="ListParagraph"/>
        <w:numPr>
          <w:ilvl w:val="0"/>
          <w:numId w:val="2"/>
        </w:numPr>
        <w:spacing w:after="0" w:line="240" w:lineRule="auto"/>
        <w:rPr>
          <w:sz w:val="26"/>
          <w:szCs w:val="26"/>
        </w:rPr>
      </w:pPr>
      <w:r>
        <w:rPr>
          <w:sz w:val="26"/>
          <w:szCs w:val="26"/>
        </w:rPr>
        <w:t xml:space="preserve">Clinical cases </w:t>
      </w:r>
    </w:p>
    <w:p w:rsidR="00A539E9" w:rsidRPr="00837AAE" w:rsidRDefault="00A539E9" w:rsidP="00A539E9">
      <w:pPr>
        <w:rPr>
          <w:sz w:val="24"/>
        </w:rPr>
      </w:pPr>
    </w:p>
    <w:p w:rsidR="009E6E11" w:rsidRDefault="009E6E11" w:rsidP="006316A6">
      <w:pPr>
        <w:rPr>
          <w:color w:val="1D2228"/>
          <w:sz w:val="28"/>
          <w:szCs w:val="28"/>
          <w:shd w:val="clear" w:color="auto" w:fill="FFFFFF"/>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w:t>
      </w:r>
      <w:r w:rsidR="00595A6B">
        <w:rPr>
          <w:sz w:val="24"/>
          <w:szCs w:val="24"/>
        </w:rPr>
        <w:t>NJABI DENTAL SOCIETY AND DOWELL DENTAL</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CE5059"/>
    <w:multiLevelType w:val="hybridMultilevel"/>
    <w:tmpl w:val="5BA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76590"/>
    <w:rsid w:val="00095AC7"/>
    <w:rsid w:val="00121314"/>
    <w:rsid w:val="001313A0"/>
    <w:rsid w:val="0015099B"/>
    <w:rsid w:val="00180B19"/>
    <w:rsid w:val="001F7396"/>
    <w:rsid w:val="002F552D"/>
    <w:rsid w:val="002F5557"/>
    <w:rsid w:val="002F7567"/>
    <w:rsid w:val="00312978"/>
    <w:rsid w:val="00366D64"/>
    <w:rsid w:val="00384762"/>
    <w:rsid w:val="003F5EA8"/>
    <w:rsid w:val="00415393"/>
    <w:rsid w:val="00426162"/>
    <w:rsid w:val="00527431"/>
    <w:rsid w:val="00563A42"/>
    <w:rsid w:val="00576D6A"/>
    <w:rsid w:val="00595A6B"/>
    <w:rsid w:val="006214B6"/>
    <w:rsid w:val="006316A6"/>
    <w:rsid w:val="00657F24"/>
    <w:rsid w:val="0069732D"/>
    <w:rsid w:val="006B106E"/>
    <w:rsid w:val="007071E3"/>
    <w:rsid w:val="00750341"/>
    <w:rsid w:val="007C4562"/>
    <w:rsid w:val="007C54E0"/>
    <w:rsid w:val="00815ECC"/>
    <w:rsid w:val="008333AA"/>
    <w:rsid w:val="008B568D"/>
    <w:rsid w:val="008C36E4"/>
    <w:rsid w:val="00927BE5"/>
    <w:rsid w:val="009E6E11"/>
    <w:rsid w:val="00A43263"/>
    <w:rsid w:val="00A539E9"/>
    <w:rsid w:val="00A74BC2"/>
    <w:rsid w:val="00AB53ED"/>
    <w:rsid w:val="00AD0444"/>
    <w:rsid w:val="00B175D4"/>
    <w:rsid w:val="00B40379"/>
    <w:rsid w:val="00B43C26"/>
    <w:rsid w:val="00B725D4"/>
    <w:rsid w:val="00BD03DA"/>
    <w:rsid w:val="00BF0825"/>
    <w:rsid w:val="00C10DEC"/>
    <w:rsid w:val="00C632D8"/>
    <w:rsid w:val="00C72823"/>
    <w:rsid w:val="00C8560D"/>
    <w:rsid w:val="00CC7AEF"/>
    <w:rsid w:val="00CE145D"/>
    <w:rsid w:val="00D75B44"/>
    <w:rsid w:val="00DD00AA"/>
    <w:rsid w:val="00DD3F1A"/>
    <w:rsid w:val="00DE48BC"/>
    <w:rsid w:val="00E038F8"/>
    <w:rsid w:val="00E26242"/>
    <w:rsid w:val="00E63928"/>
    <w:rsid w:val="00E74029"/>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styleId="ListParagraph">
    <w:name w:val="List Paragraph"/>
    <w:basedOn w:val="Normal"/>
    <w:uiPriority w:val="34"/>
    <w:qFormat/>
    <w:rsid w:val="00A539E9"/>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C2009-88BF-4113-A454-4C978A29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3</cp:revision>
  <dcterms:created xsi:type="dcterms:W3CDTF">2024-05-27T11:04:00Z</dcterms:created>
  <dcterms:modified xsi:type="dcterms:W3CDTF">2024-06-23T02:42:00Z</dcterms:modified>
</cp:coreProperties>
</file>